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7DA" w:rsidRPr="009D47DA" w:rsidRDefault="009D47DA" w:rsidP="009D47DA">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Прокуратура Челно-Вершинского района разъясняет</w:t>
      </w:r>
    </w:p>
    <w:p w:rsidR="009D47DA" w:rsidRDefault="009D47DA" w:rsidP="009D47DA">
      <w:pPr>
        <w:spacing w:line="240" w:lineRule="auto"/>
        <w:ind w:firstLine="709"/>
        <w:contextualSpacing/>
        <w:jc w:val="both"/>
        <w:rPr>
          <w:rFonts w:ascii="Times New Roman" w:hAnsi="Times New Roman" w:cs="Times New Roman"/>
          <w:sz w:val="28"/>
          <w:szCs w:val="28"/>
        </w:rPr>
      </w:pPr>
    </w:p>
    <w:p w:rsidR="009D47DA" w:rsidRPr="009D47DA" w:rsidRDefault="009D47DA" w:rsidP="009D47DA">
      <w:pPr>
        <w:spacing w:line="240" w:lineRule="auto"/>
        <w:ind w:firstLine="709"/>
        <w:contextualSpacing/>
        <w:jc w:val="both"/>
        <w:rPr>
          <w:rFonts w:ascii="Times New Roman" w:hAnsi="Times New Roman" w:cs="Times New Roman"/>
          <w:sz w:val="28"/>
          <w:szCs w:val="28"/>
        </w:rPr>
      </w:pPr>
      <w:r w:rsidRPr="009D47DA">
        <w:rPr>
          <w:rFonts w:ascii="Times New Roman" w:hAnsi="Times New Roman" w:cs="Times New Roman"/>
          <w:sz w:val="28"/>
          <w:szCs w:val="28"/>
        </w:rPr>
        <w:t xml:space="preserve">Материнский капитал – это одна из главных поддержек государства для семей с детьми. Он предоставляет возможность получить финансовую помощь на различные нужды, в том числе на приобретение жилья. Жильё, приобретённое с использованием материнского капитала, должно быть оформлено в общую собственность родителей и детей. В течение 6 месяцев после покупки, погашения ипотеки или завершения строительства им должны быть выделены доли.  </w:t>
      </w:r>
    </w:p>
    <w:p w:rsidR="009D47DA" w:rsidRPr="009D47DA" w:rsidRDefault="009D47DA" w:rsidP="009D47DA">
      <w:pPr>
        <w:spacing w:line="240" w:lineRule="auto"/>
        <w:ind w:firstLine="709"/>
        <w:contextualSpacing/>
        <w:jc w:val="both"/>
        <w:rPr>
          <w:rFonts w:ascii="Times New Roman" w:hAnsi="Times New Roman" w:cs="Times New Roman"/>
          <w:sz w:val="28"/>
          <w:szCs w:val="28"/>
        </w:rPr>
      </w:pPr>
      <w:r w:rsidRPr="009D47DA">
        <w:rPr>
          <w:rFonts w:ascii="Times New Roman" w:hAnsi="Times New Roman" w:cs="Times New Roman"/>
          <w:sz w:val="28"/>
          <w:szCs w:val="28"/>
        </w:rPr>
        <w:t>В соответствии с п. 1 ч. 1 ст. 3 Федерального закона от 29.12.2006 № 256-ФЗ «О дополнительных мерах государственной поддержки семей, имеющих детей» (Далее - Федерального закона от 29.12.2006 № 256-ФЗ) право на дополнительные меры государственной поддержки возникает при рождении ребенка, имеющего гражданство Российской Федерации, у женщин, родивших второго ребенка, начиная с 01.01.2007.</w:t>
      </w:r>
    </w:p>
    <w:p w:rsidR="009D47DA" w:rsidRPr="009D47DA" w:rsidRDefault="009D47DA" w:rsidP="009D47DA">
      <w:pPr>
        <w:spacing w:line="240" w:lineRule="auto"/>
        <w:ind w:firstLine="709"/>
        <w:contextualSpacing/>
        <w:jc w:val="both"/>
        <w:rPr>
          <w:rFonts w:ascii="Times New Roman" w:hAnsi="Times New Roman" w:cs="Times New Roman"/>
          <w:sz w:val="28"/>
          <w:szCs w:val="28"/>
        </w:rPr>
      </w:pPr>
      <w:r w:rsidRPr="009D47DA">
        <w:rPr>
          <w:rFonts w:ascii="Times New Roman" w:hAnsi="Times New Roman" w:cs="Times New Roman"/>
          <w:sz w:val="28"/>
          <w:szCs w:val="28"/>
        </w:rPr>
        <w:t xml:space="preserve">     Согласно ч. 2, ст. 10 Федерального закона от 29.12.2006 № 256-ФЗ средства (часть средств)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w:t>
      </w:r>
    </w:p>
    <w:p w:rsidR="009D47DA" w:rsidRPr="009D47DA" w:rsidRDefault="009D47DA" w:rsidP="009D47DA">
      <w:pPr>
        <w:spacing w:line="240" w:lineRule="auto"/>
        <w:ind w:firstLine="709"/>
        <w:contextualSpacing/>
        <w:jc w:val="both"/>
        <w:rPr>
          <w:rFonts w:ascii="Times New Roman" w:hAnsi="Times New Roman" w:cs="Times New Roman"/>
          <w:sz w:val="28"/>
          <w:szCs w:val="28"/>
        </w:rPr>
      </w:pPr>
      <w:r w:rsidRPr="009D47DA">
        <w:rPr>
          <w:rFonts w:ascii="Times New Roman" w:hAnsi="Times New Roman" w:cs="Times New Roman"/>
          <w:sz w:val="28"/>
          <w:szCs w:val="28"/>
        </w:rPr>
        <w:t xml:space="preserve">     Выдача сертификатов на материнский (семейный) капитал и предоставление его получателям возможности распоряжения средствами материнского (семейного) капитала относятся к задачам федерального проекта «Финансовая поддержка семей при рождении детей» национального проекта «Демография» на 2019-2024 годы.</w:t>
      </w:r>
    </w:p>
    <w:p w:rsidR="009D47DA" w:rsidRPr="009D47DA" w:rsidRDefault="009D47DA" w:rsidP="009D47DA">
      <w:pPr>
        <w:spacing w:line="240" w:lineRule="auto"/>
        <w:ind w:firstLine="709"/>
        <w:contextualSpacing/>
        <w:jc w:val="both"/>
        <w:rPr>
          <w:rFonts w:ascii="Times New Roman" w:hAnsi="Times New Roman" w:cs="Times New Roman"/>
          <w:sz w:val="28"/>
          <w:szCs w:val="28"/>
        </w:rPr>
      </w:pPr>
      <w:r w:rsidRPr="009D47DA">
        <w:rPr>
          <w:rFonts w:ascii="Times New Roman" w:hAnsi="Times New Roman" w:cs="Times New Roman"/>
          <w:sz w:val="28"/>
          <w:szCs w:val="28"/>
        </w:rPr>
        <w:t xml:space="preserve">     Согласно паспорту национального проекта «Демография», утвержденному протоколом президиума Совета при Президенте Российской Федерации по стратегическому развитию и национальным проектам от 24.12.2020 (далее – Паспорт), к структуре национального проекта относится 5 федеральных проектов, среди которых федеральный проект «Финансовая поддержка семей при рождении детей».</w:t>
      </w:r>
    </w:p>
    <w:p w:rsidR="009D47DA" w:rsidRPr="009D47DA" w:rsidRDefault="009D47DA" w:rsidP="009D47DA">
      <w:pPr>
        <w:spacing w:line="240" w:lineRule="auto"/>
        <w:ind w:firstLine="709"/>
        <w:contextualSpacing/>
        <w:jc w:val="both"/>
        <w:rPr>
          <w:rFonts w:ascii="Times New Roman" w:hAnsi="Times New Roman" w:cs="Times New Roman"/>
          <w:sz w:val="28"/>
          <w:szCs w:val="28"/>
        </w:rPr>
      </w:pPr>
      <w:r w:rsidRPr="009D47DA">
        <w:rPr>
          <w:rFonts w:ascii="Times New Roman" w:hAnsi="Times New Roman" w:cs="Times New Roman"/>
          <w:sz w:val="28"/>
          <w:szCs w:val="28"/>
        </w:rPr>
        <w:t xml:space="preserve">     Указанный федеральный проект предполагает, в том числе, получение государственных сертификатов на материнский (семейный) капитал семьями, имеющими двух и более детей, а также возможность этих семей распорядиться денежными средствами материнского (семейного) капитала. Срок действия указанного федерального проекта определен с 01.01.2019 по 31.12.2024.</w:t>
      </w:r>
    </w:p>
    <w:p w:rsidR="009D47DA" w:rsidRPr="009D47DA" w:rsidRDefault="009D47DA" w:rsidP="009D47DA">
      <w:pPr>
        <w:spacing w:line="240" w:lineRule="auto"/>
        <w:ind w:firstLine="709"/>
        <w:contextualSpacing/>
        <w:jc w:val="both"/>
        <w:rPr>
          <w:rFonts w:ascii="Times New Roman" w:hAnsi="Times New Roman" w:cs="Times New Roman"/>
          <w:sz w:val="28"/>
          <w:szCs w:val="28"/>
        </w:rPr>
      </w:pPr>
      <w:r w:rsidRPr="009D47DA">
        <w:rPr>
          <w:rFonts w:ascii="Times New Roman" w:hAnsi="Times New Roman" w:cs="Times New Roman"/>
          <w:sz w:val="28"/>
          <w:szCs w:val="28"/>
        </w:rPr>
        <w:t>Правилами направления средств (части средств) материнского капитала на улучшение жилищных условий, утвержденными постановлением Правительства Российской Федерации от 12.12.2007 № 862, установлены виды расходов, на которые могут быть направлены средства (часть средств) материнского (семейного) капитала для улучшения жилищных условий, порядок подачи заявлений о распоряжении этими средствами и перечень документов, необходимых для рассмотрения заявления, а также порядок и сроки перечисления указанных средств.</w:t>
      </w:r>
    </w:p>
    <w:p w:rsidR="009D47DA" w:rsidRDefault="009D47DA" w:rsidP="009D47DA">
      <w:pPr>
        <w:spacing w:line="240" w:lineRule="auto"/>
        <w:ind w:firstLine="709"/>
        <w:contextualSpacing/>
        <w:jc w:val="both"/>
        <w:rPr>
          <w:rFonts w:ascii="Times New Roman" w:hAnsi="Times New Roman" w:cs="Times New Roman"/>
          <w:sz w:val="28"/>
          <w:szCs w:val="28"/>
        </w:rPr>
      </w:pPr>
      <w:r w:rsidRPr="009D47DA">
        <w:rPr>
          <w:rFonts w:ascii="Times New Roman" w:hAnsi="Times New Roman" w:cs="Times New Roman"/>
          <w:sz w:val="28"/>
          <w:szCs w:val="28"/>
        </w:rPr>
        <w:lastRenderedPageBreak/>
        <w:t xml:space="preserve">     Согласно п.п. «ж» п. 13 указанных Правил в случае направления средств материнского (семейного) капитала на погашение основного долга и уплату процентов по кредиту (займу), в том числе ипотечному, на приобретение или строительство жилья либо по кредиту (займу), в том числе ипотечному, на погашение ранее предоставленного кредита (займа) на приобретение или строительство жилья (за исключением штрафов, комиссий, пеней за просрочку исполнения обязательств по указанному кредиту (займу) лицо, получившее сертификат также должно предоставить, в случае если жилое помещение оформлено не в общую собственность лица, получившего сертификат, его супруга, детей (в том числе первого, второго, третьего ребенка и последующих детей) и иных совместно проживающих с ними членов семьи или не осуществлена государственная регистрация права собственности на жилое помещение - засвидетельствованное в установленном законодательством Российской Федерации порядке письменное обязательство лица (лиц), в чью собственность оформлено жилое помещение, приобретаемое с использованием средств (части средств) материнского (семейного) капитала, либо являющегося стороной сделки или обязательств по приобретению или строительству жилого помещения, оформить указанное жилое помещение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в течение 6 месяцев, в том числе, 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9D47DA" w:rsidRPr="009D47DA" w:rsidRDefault="009D47DA" w:rsidP="009D47DA">
      <w:pPr>
        <w:spacing w:line="240" w:lineRule="auto"/>
        <w:ind w:firstLine="709"/>
        <w:contextualSpacing/>
        <w:jc w:val="both"/>
        <w:rPr>
          <w:rFonts w:ascii="Times New Roman" w:hAnsi="Times New Roman" w:cs="Times New Roman"/>
          <w:sz w:val="28"/>
          <w:szCs w:val="28"/>
        </w:rPr>
      </w:pPr>
    </w:p>
    <w:p w:rsidR="001C7252" w:rsidRDefault="009D47DA" w:rsidP="009D47DA">
      <w:pPr>
        <w:spacing w:line="240" w:lineRule="auto"/>
        <w:ind w:firstLine="709"/>
        <w:contextualSpacing/>
        <w:jc w:val="both"/>
        <w:rPr>
          <w:rFonts w:ascii="Times New Roman" w:hAnsi="Times New Roman" w:cs="Times New Roman"/>
          <w:sz w:val="28"/>
          <w:szCs w:val="28"/>
        </w:rPr>
      </w:pPr>
      <w:r w:rsidRPr="009D47DA">
        <w:rPr>
          <w:rFonts w:ascii="Times New Roman" w:hAnsi="Times New Roman" w:cs="Times New Roman"/>
          <w:sz w:val="28"/>
          <w:szCs w:val="28"/>
        </w:rPr>
        <w:t>25.06.2024</w:t>
      </w:r>
    </w:p>
    <w:p w:rsidR="00416E19" w:rsidRPr="009D47DA" w:rsidRDefault="00416E19" w:rsidP="009D47DA">
      <w:pPr>
        <w:spacing w:line="240" w:lineRule="auto"/>
        <w:ind w:firstLine="709"/>
        <w:contextualSpacing/>
        <w:jc w:val="both"/>
        <w:rPr>
          <w:rFonts w:ascii="Times New Roman" w:hAnsi="Times New Roman" w:cs="Times New Roman"/>
          <w:sz w:val="28"/>
          <w:szCs w:val="28"/>
        </w:rPr>
      </w:pPr>
      <w:bookmarkStart w:id="0" w:name="_GoBack"/>
      <w:bookmarkEnd w:id="0"/>
    </w:p>
    <w:sectPr w:rsidR="00416E19" w:rsidRPr="009D4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42"/>
    <w:rsid w:val="001C7252"/>
    <w:rsid w:val="00416E19"/>
    <w:rsid w:val="009D47DA"/>
    <w:rsid w:val="00E65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31AC"/>
  <w15:chartTrackingRefBased/>
  <w15:docId w15:val="{4B1B2910-FE73-4905-B971-439AFA41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Степаненко Виктор Николаевич</dc:creator>
  <cp:keywords/>
  <dc:description/>
  <cp:lastModifiedBy>Степаненко Виктор Николаевич</cp:lastModifiedBy>
  <cp:revision>3</cp:revision>
  <dcterms:created xsi:type="dcterms:W3CDTF">2024-06-24T17:47:00Z</dcterms:created>
  <dcterms:modified xsi:type="dcterms:W3CDTF">2024-06-24T17:49:00Z</dcterms:modified>
</cp:coreProperties>
</file>