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Челно-Вершинского</w:t>
      </w:r>
      <w:proofErr w:type="spellEnd"/>
      <w:r w:rsidRPr="0038505A">
        <w:rPr>
          <w:rFonts w:ascii="Times New Roman" w:hAnsi="Times New Roman" w:cs="Times New Roman"/>
          <w:sz w:val="28"/>
          <w:szCs w:val="28"/>
        </w:rPr>
        <w:t xml:space="preserve"> района разъясняет «Ответственность за жестокое обращение с животными».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Согласно Федеральному закону Российской Федерации «Об ответственном обращении с животными и о внесении изменений в отдельные законодательные акты Российской Федерации», под жестоким обращением с животными понимается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состоянии.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За подобные действия законодательство РФ предусматривает уголовную ответственность по ст. 245 Уголовного кодекса РФ (УК РФ).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При этом УК РФ защищает в равной степени на всей территории России, как домашних, так и диких животных.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Жестокое обращение с животными может проявляться в виде действия: физическое насилие в виде избиения животного; умышленные наезды транспортом, которые приводят к гибели или увечью животных; использование животных в нелегальных соревнованиях и схватках, так называемых «собачьих боях», где, в основном, они получают серьезные увечья или гибнут; жертвоприношение; мучительное умерщвление и т. п.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Жестокость, связанная с бездействием, может характеризоваться оставлением животного без пищи и (или) воды, необходимыми для существования. Бездействие можно признать преступным в тех случаях, когда на виновном лице лежала обязанность заботиться о животном.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УК РФ выделяет следующие виды ответственности за жестокое обращение с животными: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- штраф;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- обязательные работы;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- исправительные работы;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- ограничение свободы;</w:t>
      </w:r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- лишение свободы;</w:t>
      </w:r>
    </w:p>
    <w:p w:rsidR="001C7252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05A">
        <w:rPr>
          <w:rFonts w:ascii="Times New Roman" w:hAnsi="Times New Roman" w:cs="Times New Roman"/>
          <w:sz w:val="28"/>
          <w:szCs w:val="28"/>
        </w:rPr>
        <w:t>- арест.</w:t>
      </w:r>
    </w:p>
    <w:p w:rsid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505A" w:rsidRPr="0038505A" w:rsidRDefault="0038505A" w:rsidP="003850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25.06.2024</w:t>
      </w:r>
    </w:p>
    <w:sectPr w:rsidR="0038505A" w:rsidRPr="0038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E4"/>
    <w:rsid w:val="000548E4"/>
    <w:rsid w:val="001C7252"/>
    <w:rsid w:val="003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3681"/>
  <w15:chartTrackingRefBased/>
  <w15:docId w15:val="{97987FC0-D9DA-4597-8205-7BCE0AEB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Виктор Николаевич</dc:creator>
  <cp:keywords/>
  <dc:description/>
  <cp:lastModifiedBy>Степаненко Виктор Николаевич</cp:lastModifiedBy>
  <cp:revision>2</cp:revision>
  <dcterms:created xsi:type="dcterms:W3CDTF">2024-06-24T17:53:00Z</dcterms:created>
  <dcterms:modified xsi:type="dcterms:W3CDTF">2024-06-24T17:53:00Z</dcterms:modified>
</cp:coreProperties>
</file>