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10" w:type="pct"/>
        <w:tblCellSpacing w:w="5" w:type="dxa"/>
        <w:tblInd w:w="-396" w:type="dxa"/>
        <w:tblCellMar>
          <w:top w:w="20" w:type="dxa"/>
          <w:left w:w="20" w:type="dxa"/>
          <w:bottom w:w="20" w:type="dxa"/>
          <w:right w:w="20" w:type="dxa"/>
        </w:tblCellMar>
        <w:tblLook w:val="04A0"/>
      </w:tblPr>
      <w:tblGrid>
        <w:gridCol w:w="9810"/>
      </w:tblGrid>
      <w:tr w:rsidR="00733F46" w:rsidRPr="00733F46" w:rsidTr="00733F46">
        <w:trPr>
          <w:tblCellSpacing w:w="5" w:type="dxa"/>
        </w:trPr>
        <w:tc>
          <w:tcPr>
            <w:tcW w:w="4990" w:type="pct"/>
            <w:vAlign w:val="center"/>
            <w:hideMark/>
          </w:tcPr>
          <w:p w:rsidR="00733F46" w:rsidRPr="00733F46" w:rsidRDefault="00733F46" w:rsidP="00733F46">
            <w:pPr>
              <w:shd w:val="clear" w:color="auto" w:fill="F1F8FB"/>
              <w:spacing w:after="0" w:line="240" w:lineRule="auto"/>
              <w:rPr>
                <w:rFonts w:ascii="Verdana" w:eastAsia="Times New Roman" w:hAnsi="Verdana" w:cs="Times New Roman"/>
                <w:b/>
                <w:bCs/>
                <w:color w:val="000000"/>
                <w:sz w:val="20"/>
                <w:szCs w:val="20"/>
              </w:rPr>
            </w:pPr>
          </w:p>
        </w:tc>
      </w:tr>
      <w:tr w:rsidR="00733F46" w:rsidRPr="00733F46" w:rsidTr="00733F46">
        <w:trPr>
          <w:tblCellSpacing w:w="5" w:type="dxa"/>
        </w:trPr>
        <w:tc>
          <w:tcPr>
            <w:tcW w:w="4990" w:type="pct"/>
            <w:vAlign w:val="center"/>
            <w:hideMark/>
          </w:tcPr>
          <w:p w:rsidR="00704F4E" w:rsidRDefault="00D807D5" w:rsidP="00D807D5">
            <w:pPr>
              <w:shd w:val="clear" w:color="auto" w:fill="FFFFFF" w:themeFill="background1"/>
              <w:spacing w:before="100" w:beforeAutospacing="1" w:after="131" w:line="240" w:lineRule="auto"/>
              <w:jc w:val="center"/>
              <w:rPr>
                <w:rFonts w:ascii="Times New Roman" w:hAnsi="Times New Roman" w:cs="Times New Roman"/>
                <w:sz w:val="28"/>
                <w:szCs w:val="28"/>
                <w:shd w:val="clear" w:color="auto" w:fill="FFFFFF" w:themeFill="background1"/>
              </w:rPr>
            </w:pPr>
            <w:r w:rsidRPr="00D807D5">
              <w:rPr>
                <w:rFonts w:ascii="Times New Roman" w:hAnsi="Times New Roman" w:cs="Times New Roman"/>
                <w:sz w:val="28"/>
                <w:szCs w:val="28"/>
                <w:shd w:val="clear" w:color="auto" w:fill="FFFFFF" w:themeFill="background1"/>
              </w:rPr>
              <w:t xml:space="preserve">"Осторожно! Железная дорога!" </w:t>
            </w:r>
          </w:p>
          <w:p w:rsidR="00D807D5" w:rsidRPr="00D807D5" w:rsidRDefault="00D807D5" w:rsidP="00D807D5">
            <w:pPr>
              <w:shd w:val="clear" w:color="auto" w:fill="FFFFFF" w:themeFill="background1"/>
              <w:spacing w:before="100" w:beforeAutospacing="1" w:after="131" w:line="240" w:lineRule="auto"/>
              <w:jc w:val="center"/>
              <w:rPr>
                <w:rFonts w:ascii="Times New Roman" w:eastAsia="Times New Roman" w:hAnsi="Times New Roman" w:cs="Times New Roman"/>
                <w:sz w:val="28"/>
                <w:szCs w:val="28"/>
                <w:shd w:val="clear" w:color="auto" w:fill="FFFFFF"/>
              </w:rPr>
            </w:pPr>
            <w:r w:rsidRPr="00D807D5">
              <w:rPr>
                <w:rFonts w:ascii="Times New Roman" w:hAnsi="Times New Roman" w:cs="Times New Roman"/>
                <w:sz w:val="28"/>
                <w:szCs w:val="28"/>
                <w:shd w:val="clear" w:color="auto" w:fill="FFFFFF" w:themeFill="background1"/>
              </w:rPr>
              <w:t>Мероприятия по профилактике травматизма на железной дороге</w:t>
            </w:r>
            <w:r>
              <w:rPr>
                <w:rFonts w:ascii="Times New Roman" w:hAnsi="Times New Roman" w:cs="Times New Roman"/>
                <w:sz w:val="28"/>
                <w:szCs w:val="28"/>
                <w:shd w:val="clear" w:color="auto" w:fill="FFFFFF" w:themeFill="background1"/>
              </w:rPr>
              <w:t>.</w:t>
            </w:r>
          </w:p>
          <w:p w:rsidR="00D807D5" w:rsidRDefault="00D807D5" w:rsidP="00D807D5">
            <w:pPr>
              <w:shd w:val="clear" w:color="auto" w:fill="FFFFFF" w:themeFill="background1"/>
              <w:spacing w:before="101" w:after="121" w:line="240" w:lineRule="auto"/>
              <w:jc w:val="both"/>
              <w:rPr>
                <w:rFonts w:ascii="Times New Roman" w:hAnsi="Times New Roman" w:cs="Times New Roman"/>
                <w:color w:val="000000" w:themeColor="text1"/>
                <w:sz w:val="24"/>
                <w:szCs w:val="24"/>
                <w:shd w:val="clear" w:color="auto" w:fill="EBFFFF"/>
              </w:rPr>
            </w:pPr>
            <w:r w:rsidRPr="00D807D5">
              <w:rPr>
                <w:rFonts w:ascii="Times New Roman" w:hAnsi="Times New Roman" w:cs="Times New Roman"/>
                <w:color w:val="000000" w:themeColor="text1"/>
                <w:sz w:val="24"/>
                <w:szCs w:val="24"/>
                <w:shd w:val="clear" w:color="auto" w:fill="FFFFFF" w:themeFill="background1"/>
              </w:rPr>
              <w:t>Проблема дорожно-транспортного травматизма в нашей стране в настоящее время стоит</w:t>
            </w:r>
            <w:r w:rsidRPr="00D807D5">
              <w:rPr>
                <w:rFonts w:ascii="Times New Roman" w:hAnsi="Times New Roman" w:cs="Times New Roman"/>
                <w:color w:val="000000" w:themeColor="text1"/>
                <w:sz w:val="24"/>
                <w:szCs w:val="24"/>
                <w:shd w:val="clear" w:color="auto" w:fill="EBFFFF"/>
              </w:rPr>
              <w:t xml:space="preserve"> </w:t>
            </w:r>
            <w:r w:rsidRPr="00D807D5">
              <w:rPr>
                <w:rFonts w:ascii="Times New Roman" w:hAnsi="Times New Roman" w:cs="Times New Roman"/>
                <w:color w:val="000000" w:themeColor="text1"/>
                <w:sz w:val="24"/>
                <w:szCs w:val="24"/>
                <w:shd w:val="clear" w:color="auto" w:fill="FFFFFF" w:themeFill="background1"/>
              </w:rPr>
              <w:t>очень остро. Железная дорога для всех, а для детей особенно - зона повышенной опасности.         Российские железные дороги создают максимально безопасные условия на объектах пассажирского комплекса. Для этих целей сооружаются путепроводы, пешеходные мосты, тоннели, устанавливается предупреждающая сигнализация, ограждаются места массового нахождения граждан вблизи железнодорожного полотна.   Однако из-за неоправданной спешки или беспечности взрослых и детей, нежелания пользоваться переходными мостами, тоннелями и пешеходными переходами, а порой просто из-за озорства, хулиганства на железнодорожных путях и прилегающей к ним территории, травмируются и гибнут люди. </w:t>
            </w:r>
          </w:p>
          <w:p w:rsidR="00733F46" w:rsidRPr="00D807D5" w:rsidRDefault="00D807D5" w:rsidP="00D807D5">
            <w:pPr>
              <w:shd w:val="clear" w:color="auto" w:fill="FFFFFF" w:themeFill="background1"/>
              <w:spacing w:before="101" w:after="121" w:line="240" w:lineRule="auto"/>
              <w:jc w:val="both"/>
              <w:rPr>
                <w:rFonts w:ascii="Times New Roman" w:hAnsi="Times New Roman" w:cs="Times New Roman"/>
                <w:color w:val="000000" w:themeColor="text1"/>
                <w:sz w:val="24"/>
                <w:szCs w:val="24"/>
                <w:shd w:val="clear" w:color="auto" w:fill="EBFFFF"/>
              </w:rPr>
            </w:pPr>
            <w:r w:rsidRPr="00D807D5">
              <w:rPr>
                <w:rFonts w:ascii="Times New Roman" w:hAnsi="Times New Roman" w:cs="Times New Roman"/>
                <w:color w:val="000000" w:themeColor="text1"/>
                <w:sz w:val="24"/>
                <w:szCs w:val="24"/>
                <w:shd w:val="clear" w:color="auto" w:fill="EBFFFF"/>
              </w:rPr>
              <w:t> </w:t>
            </w:r>
            <w:r w:rsidRPr="00D807D5">
              <w:rPr>
                <w:rFonts w:ascii="Times New Roman" w:hAnsi="Times New Roman" w:cs="Times New Roman"/>
                <w:color w:val="000000" w:themeColor="text1"/>
                <w:sz w:val="24"/>
                <w:szCs w:val="24"/>
                <w:shd w:val="clear" w:color="auto" w:fill="FFFFFF" w:themeFill="background1"/>
              </w:rPr>
              <w:t>В целях профилактики транспортных происшествий в зоне движения поездов в нашей  школе были проведены   мероприятия,</w:t>
            </w:r>
            <w:r w:rsidRPr="00D807D5">
              <w:rPr>
                <w:rFonts w:ascii="Times New Roman" w:hAnsi="Times New Roman" w:cs="Times New Roman"/>
                <w:color w:val="000000" w:themeColor="text1"/>
                <w:sz w:val="24"/>
                <w:szCs w:val="24"/>
                <w:shd w:val="clear" w:color="auto" w:fill="EBFFFF"/>
              </w:rPr>
              <w:t xml:space="preserve"> </w:t>
            </w:r>
            <w:r w:rsidRPr="00D807D5">
              <w:rPr>
                <w:rFonts w:ascii="Times New Roman" w:hAnsi="Times New Roman" w:cs="Times New Roman"/>
                <w:color w:val="000000" w:themeColor="text1"/>
                <w:sz w:val="24"/>
                <w:szCs w:val="24"/>
                <w:shd w:val="clear" w:color="auto" w:fill="FFFFFF" w:themeFill="background1"/>
              </w:rPr>
              <w:t>направленные на предупреждение детского травматизма на железной дороге:</w:t>
            </w:r>
            <w:r w:rsidR="00733F46" w:rsidRPr="00D807D5">
              <w:rPr>
                <w:rFonts w:ascii="Times New Roman" w:eastAsia="Times New Roman" w:hAnsi="Times New Roman" w:cs="Times New Roman"/>
                <w:color w:val="000000"/>
                <w:sz w:val="24"/>
                <w:szCs w:val="24"/>
                <w:shd w:val="clear" w:color="auto" w:fill="FFFFFF"/>
              </w:rPr>
              <w:t xml:space="preserve"> беседа на тему «Правила поведения на железной дороге», инструктаж  о соблюдении требований безопасности на объектах железнодорожного транспорта</w:t>
            </w:r>
            <w:r w:rsidRPr="00D807D5">
              <w:rPr>
                <w:rFonts w:ascii="Times New Roman" w:eastAsia="Times New Roman" w:hAnsi="Times New Roman" w:cs="Times New Roman"/>
                <w:color w:val="000000"/>
                <w:sz w:val="24"/>
                <w:szCs w:val="24"/>
                <w:shd w:val="clear" w:color="auto" w:fill="FFFFFF"/>
              </w:rPr>
              <w:t>,</w:t>
            </w:r>
            <w:r w:rsidR="00733F46" w:rsidRPr="00D807D5">
              <w:rPr>
                <w:rFonts w:ascii="Times New Roman" w:eastAsia="Times New Roman" w:hAnsi="Times New Roman" w:cs="Times New Roman"/>
                <w:color w:val="000000"/>
                <w:sz w:val="24"/>
                <w:szCs w:val="24"/>
                <w:shd w:val="clear" w:color="auto" w:fill="FFFFFF"/>
              </w:rPr>
              <w:t xml:space="preserve"> классный час на тему: «Правила поведения на железной дороге», организован просмотр видеофильмов, прослушивание аудиозаписи «Железная дорога-зона повышенной опасности», презентации «</w:t>
            </w:r>
            <w:proofErr w:type="spellStart"/>
            <w:proofErr w:type="gramStart"/>
            <w:r w:rsidR="00733F46" w:rsidRPr="00D807D5">
              <w:rPr>
                <w:rFonts w:ascii="Times New Roman" w:eastAsia="Times New Roman" w:hAnsi="Times New Roman" w:cs="Times New Roman"/>
                <w:color w:val="000000"/>
                <w:sz w:val="24"/>
                <w:szCs w:val="24"/>
                <w:shd w:val="clear" w:color="auto" w:fill="FFFFFF"/>
              </w:rPr>
              <w:t>Осторожно-поезд</w:t>
            </w:r>
            <w:proofErr w:type="spellEnd"/>
            <w:proofErr w:type="gramEnd"/>
            <w:r w:rsidR="00733F46" w:rsidRPr="00D807D5">
              <w:rPr>
                <w:rFonts w:ascii="Times New Roman" w:eastAsia="Times New Roman" w:hAnsi="Times New Roman" w:cs="Times New Roman"/>
                <w:color w:val="000000"/>
                <w:sz w:val="24"/>
                <w:szCs w:val="24"/>
                <w:shd w:val="clear" w:color="auto" w:fill="FFFFFF"/>
              </w:rPr>
              <w:t>!».</w:t>
            </w:r>
          </w:p>
          <w:p w:rsidR="00733F46" w:rsidRPr="00D807D5" w:rsidRDefault="00733F46" w:rsidP="00733F46">
            <w:pPr>
              <w:spacing w:before="100" w:beforeAutospacing="1" w:after="131" w:line="240" w:lineRule="auto"/>
              <w:jc w:val="both"/>
              <w:rPr>
                <w:rFonts w:ascii="Verdana" w:eastAsia="Times New Roman" w:hAnsi="Verdana" w:cs="Times New Roman"/>
                <w:color w:val="000000"/>
                <w:sz w:val="24"/>
                <w:szCs w:val="24"/>
              </w:rPr>
            </w:pPr>
            <w:r w:rsidRPr="00D807D5">
              <w:rPr>
                <w:rFonts w:ascii="Times New Roman" w:eastAsia="Times New Roman" w:hAnsi="Times New Roman" w:cs="Times New Roman"/>
                <w:color w:val="000000"/>
                <w:sz w:val="24"/>
                <w:szCs w:val="24"/>
                <w:shd w:val="clear" w:color="auto" w:fill="FFFFFF"/>
              </w:rPr>
              <w:t> На классных родительских собраниях родители ознакомлены с памятками «Правила безопасного поведения на железной дороге и железнодорожном транспорте»</w:t>
            </w:r>
          </w:p>
          <w:p w:rsidR="00733F46" w:rsidRPr="00D807D5" w:rsidRDefault="00733F46" w:rsidP="00733F46">
            <w:pPr>
              <w:spacing w:before="100" w:beforeAutospacing="1" w:after="131" w:line="240" w:lineRule="auto"/>
              <w:jc w:val="both"/>
              <w:rPr>
                <w:rFonts w:ascii="Verdana" w:eastAsia="Times New Roman" w:hAnsi="Verdana" w:cs="Times New Roman"/>
                <w:color w:val="000000"/>
                <w:sz w:val="24"/>
                <w:szCs w:val="24"/>
              </w:rPr>
            </w:pPr>
            <w:r w:rsidRPr="00D807D5">
              <w:rPr>
                <w:rFonts w:ascii="Times New Roman" w:eastAsia="Times New Roman" w:hAnsi="Times New Roman" w:cs="Times New Roman"/>
                <w:color w:val="000000"/>
                <w:sz w:val="24"/>
                <w:szCs w:val="24"/>
                <w:shd w:val="clear" w:color="auto" w:fill="FFFFFF"/>
              </w:rPr>
              <w:t>         В результате проведенной работы обучающиеся осознали необходимость соблюдения правил безопасного поведения на железной дороге, также у них повысилась культура поведения на железнодорожном транспорте.</w:t>
            </w:r>
          </w:p>
          <w:p w:rsidR="00733F46" w:rsidRPr="00733F46" w:rsidRDefault="00733F46" w:rsidP="00733F46">
            <w:pPr>
              <w:spacing w:before="100" w:beforeAutospacing="1" w:after="131" w:line="240" w:lineRule="auto"/>
              <w:jc w:val="center"/>
              <w:rPr>
                <w:rFonts w:ascii="Verdana" w:eastAsia="Times New Roman" w:hAnsi="Verdana" w:cs="Times New Roman"/>
                <w:color w:val="000000"/>
                <w:sz w:val="18"/>
                <w:szCs w:val="18"/>
              </w:rPr>
            </w:pPr>
            <w:r>
              <w:rPr>
                <w:rFonts w:ascii="Times New Roman" w:eastAsia="Times New Roman" w:hAnsi="Times New Roman" w:cs="Times New Roman"/>
                <w:noProof/>
                <w:color w:val="0069A9"/>
                <w:sz w:val="28"/>
                <w:szCs w:val="28"/>
                <w:shd w:val="clear" w:color="auto" w:fill="FFFFFF"/>
              </w:rPr>
              <w:drawing>
                <wp:inline distT="0" distB="0" distL="0" distR="0">
                  <wp:extent cx="3811270" cy="1675130"/>
                  <wp:effectExtent l="19050" t="0" r="0" b="0"/>
                  <wp:docPr id="1" name="Рисунок 1" descr="http://mkouoktjabr.ucoz.ru/_nw/4/s66383639.jpg">
                    <a:hlinkClick xmlns:a="http://schemas.openxmlformats.org/drawingml/2006/main" r:id="rId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kouoktjabr.ucoz.ru/_nw/4/s66383639.jpg">
                            <a:hlinkClick r:id="rId4" tgtFrame="&quot;_blank&quot;" tooltip="&quot;Нажмите для просмотра в полном размере...&quot;"/>
                          </pic:cNvPr>
                          <pic:cNvPicPr>
                            <a:picLocks noChangeAspect="1" noChangeArrowheads="1"/>
                          </pic:cNvPicPr>
                        </pic:nvPicPr>
                        <pic:blipFill>
                          <a:blip r:embed="rId5"/>
                          <a:srcRect/>
                          <a:stretch>
                            <a:fillRect/>
                          </a:stretch>
                        </pic:blipFill>
                        <pic:spPr bwMode="auto">
                          <a:xfrm>
                            <a:off x="0" y="0"/>
                            <a:ext cx="3811270" cy="1675130"/>
                          </a:xfrm>
                          <a:prstGeom prst="rect">
                            <a:avLst/>
                          </a:prstGeom>
                          <a:noFill/>
                          <a:ln w="9525">
                            <a:noFill/>
                            <a:miter lim="800000"/>
                            <a:headEnd/>
                            <a:tailEnd/>
                          </a:ln>
                        </pic:spPr>
                      </pic:pic>
                    </a:graphicData>
                  </a:graphic>
                </wp:inline>
              </w:drawing>
            </w:r>
          </w:p>
        </w:tc>
      </w:tr>
    </w:tbl>
    <w:p w:rsidR="000F170A" w:rsidRDefault="00704F4E">
      <w:r>
        <w:rPr>
          <w:noProof/>
        </w:rPr>
        <w:lastRenderedPageBreak/>
        <w:drawing>
          <wp:inline distT="0" distB="0" distL="0" distR="0">
            <wp:extent cx="5940425" cy="7923106"/>
            <wp:effectExtent l="19050" t="0" r="3175" b="0"/>
            <wp:docPr id="2" name="Рисунок 1" descr="C:\Users\Admin\Desktop\1645520159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645520159427.jpg"/>
                    <pic:cNvPicPr>
                      <a:picLocks noChangeAspect="1" noChangeArrowheads="1"/>
                    </pic:cNvPicPr>
                  </pic:nvPicPr>
                  <pic:blipFill>
                    <a:blip r:embed="rId6" cstate="print"/>
                    <a:srcRect/>
                    <a:stretch>
                      <a:fillRect/>
                    </a:stretch>
                  </pic:blipFill>
                  <pic:spPr bwMode="auto">
                    <a:xfrm>
                      <a:off x="0" y="0"/>
                      <a:ext cx="5940425" cy="7923106"/>
                    </a:xfrm>
                    <a:prstGeom prst="rect">
                      <a:avLst/>
                    </a:prstGeom>
                    <a:noFill/>
                    <a:ln w="9525">
                      <a:noFill/>
                      <a:miter lim="800000"/>
                      <a:headEnd/>
                      <a:tailEnd/>
                    </a:ln>
                  </pic:spPr>
                </pic:pic>
              </a:graphicData>
            </a:graphic>
          </wp:inline>
        </w:drawing>
      </w:r>
    </w:p>
    <w:sectPr w:rsidR="000F170A" w:rsidSect="00F133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733F46"/>
    <w:rsid w:val="000F170A"/>
    <w:rsid w:val="006D6766"/>
    <w:rsid w:val="00704F4E"/>
    <w:rsid w:val="00733F46"/>
    <w:rsid w:val="00D807D5"/>
    <w:rsid w:val="00F13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3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3F4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33F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3F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7326525">
      <w:bodyDiv w:val="1"/>
      <w:marLeft w:val="0"/>
      <w:marRight w:val="0"/>
      <w:marTop w:val="0"/>
      <w:marBottom w:val="0"/>
      <w:divBdr>
        <w:top w:val="none" w:sz="0" w:space="0" w:color="auto"/>
        <w:left w:val="none" w:sz="0" w:space="0" w:color="auto"/>
        <w:bottom w:val="none" w:sz="0" w:space="0" w:color="auto"/>
        <w:right w:val="none" w:sz="0" w:space="0" w:color="auto"/>
      </w:divBdr>
      <w:divsChild>
        <w:div w:id="248276067">
          <w:marLeft w:val="0"/>
          <w:marRight w:val="0"/>
          <w:marTop w:val="0"/>
          <w:marBottom w:val="0"/>
          <w:divBdr>
            <w:top w:val="none" w:sz="0" w:space="0" w:color="auto"/>
            <w:left w:val="none" w:sz="0" w:space="0" w:color="auto"/>
            <w:bottom w:val="dashed" w:sz="4" w:space="5" w:color="CBCBE6"/>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mkouoktjabr.ucoz.ru/_nw/4/66383639.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2022-02-22T04:55:00Z</dcterms:created>
  <dcterms:modified xsi:type="dcterms:W3CDTF">2022-02-22T08:58:00Z</dcterms:modified>
</cp:coreProperties>
</file>